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Practice of Knowledge Sharing: Applying Theory to the Field</w:t>
      </w:r>
    </w:p>
    <w:p>
      <w:pPr>
        <w:pStyle w:val="Author"/>
      </w:pPr>
      <w:r>
        <w:t xml:space="preserve">Chungil Chae</w:t>
      </w:r>
    </w:p>
    <w:p>
      <w:pPr>
        <w:pStyle w:val="Date"/>
      </w:pPr>
      <w:r>
        <w:t xml:space="preserve">Fri, 21 November 2025</w:t>
      </w:r>
    </w:p>
    <w:p>
      <w:pPr>
        <w:pStyle w:val="FirstParagraph"/>
      </w:pPr>
      <w:r>
        <w:drawing>
          <wp:inline>
            <wp:extent cx="5334000" cy="2194097"/>
            <wp:effectExtent b="0" l="0" r="0" t="0"/>
            <wp:docPr descr="" title="" id="21" name="Picture"/>
            <a:graphic>
              <a:graphicData uri="http://schemas.openxmlformats.org/drawingml/2006/picture">
                <pic:pic>
                  <pic:nvPicPr>
                    <pic:cNvPr descr="images/blog_ks1.png" id="22" name="Picture"/>
                    <pic:cNvPicPr>
                      <a:picLocks noChangeArrowheads="1" noChangeAspect="1"/>
                    </pic:cNvPicPr>
                  </pic:nvPicPr>
                  <pic:blipFill>
                    <a:blip r:embed="rId20"/>
                    <a:stretch>
                      <a:fillRect/>
                    </a:stretch>
                  </pic:blipFill>
                  <pic:spPr bwMode="auto">
                    <a:xfrm>
                      <a:off x="0" y="0"/>
                      <a:ext cx="5334000" cy="2194097"/>
                    </a:xfrm>
                    <a:prstGeom prst="rect">
                      <a:avLst/>
                    </a:prstGeom>
                    <a:noFill/>
                    <a:ln w="9525">
                      <a:noFill/>
                      <a:headEnd/>
                      <a:tailEnd/>
                    </a:ln>
                  </pic:spPr>
                </pic:pic>
              </a:graphicData>
            </a:graphic>
          </wp:inline>
        </w:drawing>
      </w:r>
    </w:p>
    <w:bookmarkStart w:id="23" w:name="Xe713b56738559b5887a4fe95c139a7a5a3cd32c"/>
    <w:p>
      <w:pPr>
        <w:pStyle w:val="Heading2"/>
      </w:pPr>
      <w:r>
        <w:t xml:space="preserve">From Individual to Organization: Multi-Layered Knowledge Sharing Strategies</w:t>
      </w:r>
    </w:p>
    <w:p>
      <w:pPr>
        <w:pStyle w:val="FirstParagraph"/>
      </w:pPr>
      <w:r>
        <w:t xml:space="preserve">Research indicating that knowledge sharing originates from individual psychological factors suggests that organizations must first consider their members’ willingness to share and their satisfaction (Wang et al., 2015). Microsoft’s case effectively demonstrates the efficacy of this approach. The</w:t>
      </w:r>
      <w:r>
        <w:t xml:space="preserve"> </w:t>
      </w:r>
      <w:r>
        <w:t xml:space="preserve">‘Growth Mindset’</w:t>
      </w:r>
      <w:r>
        <w:t xml:space="preserve"> </w:t>
      </w:r>
      <w:r>
        <w:t xml:space="preserve">program introduced after Satya Nadella became CEO fostered a culture of acknowledging</w:t>
      </w:r>
      <w:r>
        <w:t xml:space="preserve"> </w:t>
      </w:r>
      <w:r>
        <w:t xml:space="preserve">“what we don’t yet know”</w:t>
      </w:r>
      <w:r>
        <w:t xml:space="preserve"> </w:t>
      </w:r>
      <w:r>
        <w:t xml:space="preserve">and pursuing learning (Dweck &amp; Hogan, 2023). This philosophy was implemented not as a mere slogan but as a tangible system: the</w:t>
      </w:r>
      <w:r>
        <w:t xml:space="preserve"> </w:t>
      </w:r>
      <w:r>
        <w:t xml:space="preserve">‘Idea Drizzle’</w:t>
      </w:r>
      <w:r>
        <w:t xml:space="preserve"> </w:t>
      </w:r>
      <w:r>
        <w:t xml:space="preserve">platform enabled employees to share initial ideas without hesitation. Consequently, knowledge hoarding decreased by 70%, and innovation speed improved significantly.</w:t>
      </w:r>
    </w:p>
    <w:p>
      <w:pPr>
        <w:pStyle w:val="BodyText"/>
      </w:pPr>
      <w:r>
        <w:t xml:space="preserve">Knowledge sharing is difficult to sustain through individual will alone. As research has shown, team-level mechanisms must support it (Shahzad et al., 2024). Particularly, findings that knowledge-sharing methods evolve from</w:t>
      </w:r>
      <w:r>
        <w:t xml:space="preserve"> </w:t>
      </w:r>
      <w:r>
        <w:t xml:space="preserve">‘transfer’</w:t>
      </w:r>
      <w:r>
        <w:t xml:space="preserve"> </w:t>
      </w:r>
      <w:r>
        <w:t xml:space="preserve">to</w:t>
      </w:r>
      <w:r>
        <w:t xml:space="preserve"> </w:t>
      </w:r>
      <w:r>
        <w:t xml:space="preserve">‘integration’</w:t>
      </w:r>
      <w:r>
        <w:t xml:space="preserve"> </w:t>
      </w:r>
      <w:r>
        <w:t xml:space="preserve">and then to</w:t>
      </w:r>
      <w:r>
        <w:t xml:space="preserve"> </w:t>
      </w:r>
      <w:r>
        <w:t xml:space="preserve">‘role modeling’</w:t>
      </w:r>
      <w:r>
        <w:t xml:space="preserve"> </w:t>
      </w:r>
      <w:r>
        <w:t xml:space="preserve">depending on the project stage offer significant practical implications (Phan &amp; Nguyen, 2023) . Spotify’s</w:t>
      </w:r>
      <w:r>
        <w:t xml:space="preserve"> </w:t>
      </w:r>
      <w:r>
        <w:t xml:space="preserve">‘Squad-Tribe-Chapter’</w:t>
      </w:r>
      <w:r>
        <w:t xml:space="preserve"> </w:t>
      </w:r>
      <w:r>
        <w:t xml:space="preserve">model is a real-world implementation of this theory (Kniberg &amp; Ivarsson, 2022). Each Squad, an autonomous small team, shares progress every two weeks through a ’ Tribe, which gathers Squads from similar domains, holds quarterly</w:t>
      </w:r>
      <w:r>
        <w:t xml:space="preserve"> </w:t>
      </w:r>
      <w:r>
        <w:t xml:space="preserve">‘Tribe Talks’</w:t>
      </w:r>
      <w:r>
        <w:t xml:space="preserve">. Chapter, based on expertise, facilitates knowledge exchange by domain. This structure allows knowledge to flow naturally across team boundaries while maintaining a balanced autonomy and accountability within teams.</w:t>
      </w:r>
    </w:p>
    <w:p>
      <w:pPr>
        <w:pStyle w:val="BodyText"/>
      </w:pPr>
      <w:r>
        <w:t xml:space="preserve">Research highlights the impact of organizational culture on knowledge sharing, notably that clan cultures and ad hocracies promote sharing, while market cultures tend to inhibit it (Petrov et al., 2020). This suggests organizations should adopt different approaches based on their cultural type. Toyota’s case exemplifies effective utilization of these cultural elements. Toyota’s</w:t>
      </w:r>
      <w:r>
        <w:t xml:space="preserve"> </w:t>
      </w:r>
      <w:r>
        <w:t xml:space="preserve">‘genba genbutsu’</w:t>
      </w:r>
      <w:r>
        <w:t xml:space="preserve"> </w:t>
      </w:r>
      <w:r>
        <w:t xml:space="preserve">(on-site, hands-on) philosophy reflects clan culture characteristics while systematizing knowledge sharing (Liker &amp; Franz, 2021). The</w:t>
      </w:r>
      <w:r>
        <w:t xml:space="preserve"> </w:t>
      </w:r>
      <w:r>
        <w:t xml:space="preserve">‘A3 Problem-Solving Report,’</w:t>
      </w:r>
      <w:r>
        <w:t xml:space="preserve"> </w:t>
      </w:r>
      <w:r>
        <w:t xml:space="preserve">which involves observing and solving problems directly at the site where they occur, visualizes complex knowledge on a single sheet for sharing. The</w:t>
      </w:r>
      <w:r>
        <w:t xml:space="preserve"> </w:t>
      </w:r>
      <w:r>
        <w:t xml:space="preserve">‘Oheya </w:t>
      </w:r>
      <w:r>
        <w:rPr>
          <w:rFonts w:hint="eastAsia"/>
        </w:rPr>
        <w:t xml:space="preserve">(大部屋,</w:t>
      </w:r>
      <w:r>
        <w:t xml:space="preserve"> large room)’</w:t>
      </w:r>
      <w:r>
        <w:t xml:space="preserve"> </w:t>
      </w:r>
      <w:r>
        <w:t xml:space="preserve">system, where project participants work together and exchange knowledge in real-time, creates an environment where tacit knowledge flows naturally. This approach significantly contributed to Toyota securing a sustained competitive advantage in production efficiency and quality improvement.</w:t>
      </w:r>
    </w:p>
    <w:p>
      <w:pPr>
        <w:pStyle w:val="BodyText"/>
      </w:pPr>
      <w:r>
        <w:t xml:space="preserve">Research on the role of technology, particularly its paradoxical effects, reminds practitioners of the need for a cautious approach (Chin et al., 2015). Cisco’s case demonstrates a successful example of technology adoption. Cisco integrated</w:t>
      </w:r>
      <w:r>
        <w:t xml:space="preserve"> </w:t>
      </w:r>
      <w:r>
        <w:t xml:space="preserve">‘Webex Teams’</w:t>
      </w:r>
      <w:r>
        <w:t xml:space="preserve"> </w:t>
      </w:r>
      <w:r>
        <w:t xml:space="preserve">and</w:t>
      </w:r>
      <w:r>
        <w:t xml:space="preserve"> </w:t>
      </w:r>
      <w:r>
        <w:t xml:space="preserve">‘Jive’</w:t>
      </w:r>
      <w:r>
        <w:t xml:space="preserve"> </w:t>
      </w:r>
      <w:r>
        <w:t xml:space="preserve">platforms to transform both formal documents and informal conversations into searchable knowledge (Jarrahi, 2018). Specifically, by leveraging</w:t>
      </w:r>
      <w:r>
        <w:t xml:space="preserve"> </w:t>
      </w:r>
      <w:r>
        <w:t xml:space="preserve">‘knowledge graph’</w:t>
      </w:r>
      <w:r>
        <w:t xml:space="preserve"> </w:t>
      </w:r>
      <w:r>
        <w:t xml:space="preserve">technology to automatically connect relevant experts and documents, employees could find needed knowledge 30% faster. Conversely, IBM’s initial</w:t>
      </w:r>
      <w:r>
        <w:t xml:space="preserve"> </w:t>
      </w:r>
      <w:r>
        <w:t xml:space="preserve">‘Lotus Notes’</w:t>
      </w:r>
      <w:r>
        <w:t xml:space="preserve"> </w:t>
      </w:r>
      <w:r>
        <w:t xml:space="preserve">system failed because it focused solely on technology adoption while neglecting user habits and culture (Pillet &amp; Carillo, 2016) Subsequently,</w:t>
      </w:r>
      <w:r>
        <w:t xml:space="preserve"> </w:t>
      </w:r>
      <w:r>
        <w:t xml:space="preserve">‘IBM Connections’</w:t>
      </w:r>
      <w:r>
        <w:t xml:space="preserve"> </w:t>
      </w:r>
      <w:r>
        <w:t xml:space="preserve">shifted to an approach that considered both user experience and cultural aspects, achieving success. This contrasting case demonstrates that while technology can be a powerful enabler of knowledge sharing, it can become a barrier when introduced in isolation from social and cultural contexts.</w:t>
      </w:r>
    </w:p>
    <w:bookmarkEnd w:id="23"/>
    <w:bookmarkStart w:id="24" w:name="X86e74576319b8f6c265a7e4104e796dbd03599b"/>
    <w:p>
      <w:pPr>
        <w:pStyle w:val="Heading2"/>
      </w:pPr>
      <w:r>
        <w:t xml:space="preserve">Industry-Specific Strategies: Differentiation Based on Knowledge Characteristics</w:t>
      </w:r>
    </w:p>
    <w:p>
      <w:pPr>
        <w:pStyle w:val="FirstParagraph"/>
      </w:pPr>
      <w:r>
        <w:t xml:space="preserve">Research findings indicating that the effectiveness of knowledge sharing varies by industry type suggest the need for differentiated approaches tailored to each industry’s characteristics (Petrov et al., 2020). Particularly noteworthy is the research finding that the collaborative atmosphere differs significantly between knowledge-intensive and capital-intensive industries.</w:t>
      </w:r>
    </w:p>
    <w:p>
      <w:pPr>
        <w:pStyle w:val="BodyText"/>
      </w:pPr>
      <w:r>
        <w:t xml:space="preserve">In knowledge-intensive industries, sharing and leveraging expertise is a core competitive advantage. Accenture’s</w:t>
      </w:r>
      <w:r>
        <w:t xml:space="preserve"> </w:t>
      </w:r>
      <w:r>
        <w:t xml:space="preserve">‘Knowledge Exchange’</w:t>
      </w:r>
      <w:r>
        <w:t xml:space="preserve"> </w:t>
      </w:r>
      <w:r>
        <w:t xml:space="preserve">platform exemplifies this industry characteristic (Davies &amp; Smith, 2023). . This system, where over 500,000 employees share project experiences and expertise, is more than a simple knowledge repository. It provides</w:t>
      </w:r>
      <w:r>
        <w:t xml:space="preserve"> </w:t>
      </w:r>
      <w:r>
        <w:t xml:space="preserve">‘knowledge points’</w:t>
      </w:r>
      <w:r>
        <w:t xml:space="preserve"> </w:t>
      </w:r>
      <w:r>
        <w:t xml:space="preserve">for knowledge contributions, which are reflected in performance evaluations and promotions (Muhammed &amp; Zaim, 2020). Notably, it links tangible value creation to knowledge sharing by offering additional rewards for knowledge shared that specifically helps solve client problems. Through this system, Accenture has saved approximately $2.4 billion annually and improved project quality.</w:t>
      </w:r>
    </w:p>
    <w:p>
      <w:pPr>
        <w:pStyle w:val="BodyText"/>
      </w:pPr>
      <w:r>
        <w:t xml:space="preserve">In capital-intensive industries like manufacturing, systematizing and transferring tacit knowledge is a major challenge (Obrenovic et al., 2020). POSCO’s case is noteworthy in this context. POSCO introduced the</w:t>
      </w:r>
      <w:r>
        <w:t xml:space="preserve"> </w:t>
      </w:r>
      <w:r>
        <w:t xml:space="preserve">‘QSS+ (Quick Six Sigma Plus)’</w:t>
      </w:r>
      <w:r>
        <w:t xml:space="preserve"> </w:t>
      </w:r>
      <w:r>
        <w:t xml:space="preserve">initiative to systematically share on-site expertise within its steelworks (Kim &amp; Park, 2024). Veteran production floor employees are selected as</w:t>
      </w:r>
      <w:r>
        <w:t xml:space="preserve"> </w:t>
      </w:r>
      <w:r>
        <w:t xml:space="preserve">‘Knowledge Masters’</w:t>
      </w:r>
      <w:r>
        <w:t xml:space="preserve"> </w:t>
      </w:r>
      <w:r>
        <w:t xml:space="preserve">to digitize their know-how and pass it on to new hires. Crucially, recording work processes via video and augmented reality (AR) to transform tacit knowledge into explicit knowledge is a creative solution to the challenges of tacit knowledge sharing highlighted in research. This approach led to a 23% reduction in quality defect rates and a 40% reduction in new employee learning time.</w:t>
      </w:r>
    </w:p>
    <w:p>
      <w:pPr>
        <w:pStyle w:val="BodyText"/>
      </w:pPr>
      <w:r>
        <w:t xml:space="preserve">In the service industry, sharing knowledge related to customer experience is key. The Ritz-Carlton Hotel’s</w:t>
      </w:r>
      <w:r>
        <w:t xml:space="preserve"> </w:t>
      </w:r>
      <w:r>
        <w:t xml:space="preserve">‘Line-up’</w:t>
      </w:r>
      <w:r>
        <w:t xml:space="preserve"> </w:t>
      </w:r>
      <w:r>
        <w:t xml:space="preserve">and</w:t>
      </w:r>
      <w:r>
        <w:t xml:space="preserve"> </w:t>
      </w:r>
      <w:r>
        <w:t xml:space="preserve">‘Wow Story’</w:t>
      </w:r>
      <w:r>
        <w:t xml:space="preserve"> </w:t>
      </w:r>
      <w:r>
        <w:t xml:space="preserve">programs effectively leverage this characteristic (Michelli, 2021). During the daily 15-minute</w:t>
      </w:r>
      <w:r>
        <w:t xml:space="preserve"> </w:t>
      </w:r>
      <w:r>
        <w:t xml:space="preserve">‘Line-up’</w:t>
      </w:r>
      <w:r>
        <w:t xml:space="preserve"> </w:t>
      </w:r>
      <w:r>
        <w:t xml:space="preserve">meeting, all departments share examples of customer experience improvements.</w:t>
      </w:r>
      <w:r>
        <w:t xml:space="preserve"> </w:t>
      </w:r>
      <w:r>
        <w:t xml:space="preserve">‘Wow Stories’</w:t>
      </w:r>
      <w:r>
        <w:t xml:space="preserve"> </w:t>
      </w:r>
      <w:r>
        <w:t xml:space="preserve">is a program where employees document and share instances of providing exceptional customer experiences. These are compiled into a global database for use across all locations. This system not only boosts customer satisfaction but also stimulates employees’ motivation to share knowledge, reducing turnover rates to half the industry average (Wu, 2013).</w:t>
      </w:r>
    </w:p>
    <w:bookmarkEnd w:id="24"/>
    <w:bookmarkStart w:id="25" w:name="Xd5c808235fe4c5c54d2bdc50d86dbef997e7fd0"/>
    <w:p>
      <w:pPr>
        <w:pStyle w:val="Heading2"/>
      </w:pPr>
      <w:r>
        <w:t xml:space="preserve">Knowledge Sharing Amid Crisis and Change: Lessons from the Post-Pandemic Era</w:t>
      </w:r>
    </w:p>
    <w:p>
      <w:pPr>
        <w:pStyle w:val="FirstParagraph"/>
      </w:pPr>
      <w:r>
        <w:t xml:space="preserve">While the COVID-19 pandemic provided researchers with an opportunity to understand knowledge sharing in virtual environments, studies showing reduced creativity during prolonged lockdowns highlight the limitations of such settings (Pradhan et al., 2023). Southwest Airlines exemplifies effective knowledge sharing during such crises. Facing crisis due to a sharp decline in passengers early in the pandemic, Southwest introduced its</w:t>
      </w:r>
      <w:r>
        <w:t xml:space="preserve"> </w:t>
      </w:r>
      <w:r>
        <w:t xml:space="preserve">‘Rapid Learning’</w:t>
      </w:r>
      <w:r>
        <w:t xml:space="preserve"> </w:t>
      </w:r>
      <w:r>
        <w:t xml:space="preserve">system (Gittell &amp; Bamber, 2023). This system is a platform for sharing problems and solutions arising in different regions and departments in real time. Notably, it goes beyond simple information sharing by conveying the specific circumstances and context of each region. Thanks to this, Southwest could efficiently respond to rapidly changing regulations and safety requirements, leading to the industry’s fastest recovery.</w:t>
      </w:r>
    </w:p>
    <w:p>
      <w:pPr>
        <w:pStyle w:val="BodyText"/>
      </w:pPr>
      <w:r>
        <w:t xml:space="preserve">Post-pandemic, knowledge sharing in hybrid work environments has emerged as a new challenge (Farooq &amp; Bashir, 2025). Rather than blindly returning to in-person or fully transitioning to virtual, it’s crucial to provide environments suited to each type of knowledge. Citigroup’s</w:t>
      </w:r>
      <w:r>
        <w:t xml:space="preserve"> </w:t>
      </w:r>
      <w:r>
        <w:t xml:space="preserve">‘hybrid knowledge ecosystem’</w:t>
      </w:r>
      <w:r>
        <w:t xml:space="preserve"> </w:t>
      </w:r>
      <w:r>
        <w:t xml:space="preserve">approach is noteworthy (Rodriguez &amp; Chen, 2024). This model conducts innovation activities requiring complex tacit knowledge in person, while routine tasks based on explicit knowledge are performed remotely. It also regularly provides informal knowledge-sharing opportunities like</w:t>
      </w:r>
      <w:r>
        <w:t xml:space="preserve"> </w:t>
      </w:r>
      <w:r>
        <w:t xml:space="preserve">‘virtual coffee chats’</w:t>
      </w:r>
      <w:r>
        <w:t xml:space="preserve"> </w:t>
      </w:r>
      <w:r>
        <w:t xml:space="preserve">and promotes cross-team exchanges through quarterly</w:t>
      </w:r>
      <w:r>
        <w:t xml:space="preserve"> </w:t>
      </w:r>
      <w:r>
        <w:t xml:space="preserve">‘Knowledge Sharing Weeks’</w:t>
      </w:r>
      <w:r>
        <w:t xml:space="preserve">. This balanced approach increased productivity by 12% compared to pre-pandemic levels and boosted employee satisfaction (Jin &amp; Suntrayuth, 2022).</w:t>
      </w:r>
    </w:p>
    <w:bookmarkEnd w:id="25"/>
    <w:bookmarkStart w:id="26" w:name="X90e41337de29ec81fe9df7d889fc49f859f2fca"/>
    <w:p>
      <w:pPr>
        <w:pStyle w:val="Heading2"/>
      </w:pPr>
      <w:r>
        <w:t xml:space="preserve">The Negative Side of Knowledge Sharing: Confronting Overlooked Realities</w:t>
      </w:r>
    </w:p>
    <w:p>
      <w:pPr>
        <w:pStyle w:val="FirstParagraph"/>
      </w:pPr>
      <w:r>
        <w:t xml:space="preserve">The lack of research on the</w:t>
      </w:r>
      <w:r>
        <w:t xml:space="preserve"> </w:t>
      </w:r>
      <w:r>
        <w:t xml:space="preserve">‘negative side’</w:t>
      </w:r>
      <w:r>
        <w:t xml:space="preserve"> </w:t>
      </w:r>
      <w:r>
        <w:t xml:space="preserve">of knowledge sharing offers important implications for practitioners. Findings that not all knowledge sharing leads to positive outcomes and can even hinder performance under certain conditions highlight the need for a more nuanced approach (Levine &amp; Prietula, 2012).</w:t>
      </w:r>
    </w:p>
    <w:p>
      <w:pPr>
        <w:pStyle w:val="BodyText"/>
      </w:pPr>
      <w:r>
        <w:t xml:space="preserve">GE’s case offers lessons in this context. Under the concept of the</w:t>
      </w:r>
      <w:r>
        <w:t xml:space="preserve"> </w:t>
      </w:r>
      <w:r>
        <w:t xml:space="preserve">‘Boundaryless Organization’</w:t>
      </w:r>
      <w:r>
        <w:t xml:space="preserve"> </w:t>
      </w:r>
      <w:r>
        <w:t xml:space="preserve">in the 1990s, GE pursued extensive knowledge sharing initiatives (Welch &amp; Collins, 2022). However, indiscriminate knowledge sharing across all business units and regions led to the dilution of core competencies and delayed decision-making. Subsequently, GE introduced the principle of</w:t>
      </w:r>
      <w:r>
        <w:t xml:space="preserve"> </w:t>
      </w:r>
      <w:r>
        <w:t xml:space="preserve">‘Selective Openness,’</w:t>
      </w:r>
      <w:r>
        <w:t xml:space="preserve"> </w:t>
      </w:r>
      <w:r>
        <w:t xml:space="preserve">distinguishing between knowledge worth sharing and knowledge that must be protected to maintain competitive advantage (Papacharalambous &amp; McCalman, 2004). Notably, GE developed a framework explicitly evaluating the costs (time, effort, potential loss of advantage) and benefits of knowledge sharing. This balanced approach enabled GE to maintain core competitiveness while generating synergies.</w:t>
      </w:r>
    </w:p>
    <w:bookmarkEnd w:id="26"/>
    <w:bookmarkStart w:id="27" w:name="X60c3bae8d718406bd941d8bf3e8a648df6bd65c"/>
    <w:p>
      <w:pPr>
        <w:pStyle w:val="Heading2"/>
      </w:pPr>
      <w:r>
        <w:t xml:space="preserve">The Future of Knowledge Sharing: The Need for an Integrated Approach</w:t>
      </w:r>
    </w:p>
    <w:p>
      <w:pPr>
        <w:pStyle w:val="FirstParagraph"/>
      </w:pPr>
      <w:r>
        <w:t xml:space="preserve">As research indicates, the lack of integrated studies across different levels (individual-team-organization) remains a challenge to address in practice (Levine &amp; Prietula, 2012). An integrated understanding is needed of how individual knowledge-sharing behaviors coalesce into team performance, which in turn contributes to organizational performance.</w:t>
      </w:r>
    </w:p>
    <w:p>
      <w:pPr>
        <w:pStyle w:val="BodyText"/>
      </w:pPr>
      <w:r>
        <w:t xml:space="preserve">Netflix’s</w:t>
      </w:r>
      <w:r>
        <w:t xml:space="preserve"> </w:t>
      </w:r>
      <w:r>
        <w:t xml:space="preserve">‘Freedom &amp; Responsibility Culture’</w:t>
      </w:r>
      <w:r>
        <w:t xml:space="preserve"> </w:t>
      </w:r>
      <w:r>
        <w:t xml:space="preserve">exemplifies such an integrated approach (Hastings &amp; Meyer, 2023). Netflix has built a unique culture that maximizes individual autonomy while linking it to organizational performance. Under the principle of</w:t>
      </w:r>
      <w:r>
        <w:t xml:space="preserve"> </w:t>
      </w:r>
      <w:r>
        <w:t xml:space="preserve">‘Radical Transparency,’</w:t>
      </w:r>
      <w:r>
        <w:t xml:space="preserve"> </w:t>
      </w:r>
      <w:r>
        <w:t xml:space="preserve">all information and decision-making processes are disclosed to members, and through its</w:t>
      </w:r>
      <w:r>
        <w:t xml:space="preserve"> </w:t>
      </w:r>
      <w:r>
        <w:t xml:space="preserve">‘Context, Not Control’</w:t>
      </w:r>
      <w:r>
        <w:t xml:space="preserve"> </w:t>
      </w:r>
      <w:r>
        <w:t xml:space="preserve">approach, leaders focus on providing broader context rather than micromanaging specific work methods (Willem &amp; Buelens, 2007). Furthermore, it fosters a high-density talent environment called</w:t>
      </w:r>
      <w:r>
        <w:t xml:space="preserve"> </w:t>
      </w:r>
      <w:r>
        <w:t xml:space="preserve">‘Talent Density’</w:t>
      </w:r>
      <w:r>
        <w:t xml:space="preserve"> </w:t>
      </w:r>
      <w:r>
        <w:t xml:space="preserve">to elevate the quality of knowledge sharing. This integrated approach provided an effective mechanism linking individual knowledge-sharing behaviors to team and organizational performance.</w:t>
      </w:r>
    </w:p>
    <w:p>
      <w:pPr>
        <w:pStyle w:val="BodyText"/>
      </w:pPr>
      <w:r>
        <w:t xml:space="preserve">Ultimately, linking knowledge sharing to organizational performance within an organization is difficult to achieve through a single-dimensional approach. Individual psychological mechanisms, team-level sharing processes, the influence of organizational culture, and the role of technology must be considered in a balanced manner. Furthermore, a contextualized approach that accounts for industry characteristics and environmental changes is necessary, and a balanced perspective that recognizes both the positive and negative aspects of knowledge sharing is crucial (Berraies et al., 2020). Through this integrated approach, organizations can realize the true potential of knowledge sharing and secure sustainable competitive advantage.</w:t>
      </w:r>
    </w:p>
    <w:bookmarkEnd w:id="27"/>
    <w:bookmarkStart w:id="28" w:name="references"/>
    <w:p>
      <w:pPr>
        <w:pStyle w:val="Heading2"/>
      </w:pPr>
      <w:r>
        <w:t xml:space="preserve">References</w:t>
      </w:r>
    </w:p>
    <w:p>
      <w:pPr>
        <w:numPr>
          <w:ilvl w:val="0"/>
          <w:numId w:val="1001"/>
        </w:numPr>
      </w:pPr>
      <w:r>
        <w:t xml:space="preserve">Al-Busaidi, K. A. (2014). Knowledge workers’ perceptions of potential benefits and challenges of inter-organizational knowledge sharing systems: A Delphi study in the health sector.</w:t>
      </w:r>
      <w:r>
        <w:t xml:space="preserve"> </w:t>
      </w:r>
      <w:r>
        <w:rPr>
          <w:i/>
          <w:iCs/>
        </w:rPr>
        <w:t xml:space="preserve">Knowledge Management Research &amp; Practice</w:t>
      </w:r>
      <w:r>
        <w:t xml:space="preserve">, 12(1), 35-45. https://doi.org/10.1057/kmrp.2013.4</w:t>
      </w:r>
    </w:p>
    <w:p>
      <w:pPr>
        <w:numPr>
          <w:ilvl w:val="0"/>
          <w:numId w:val="1001"/>
        </w:numPr>
      </w:pPr>
      <w:r>
        <w:t xml:space="preserve">Berraies, S., Bchini, B., &amp; Houaneb, A. (2024). Employees’ empowerment and ambidextrous innovation: Knowledge sharing as mediator and organizational trust as moderator.</w:t>
      </w:r>
      <w:r>
        <w:t xml:space="preserve"> </w:t>
      </w:r>
      <w:r>
        <w:rPr>
          <w:i/>
          <w:iCs/>
        </w:rPr>
        <w:t xml:space="preserve">European Journal of International Management</w:t>
      </w:r>
      <w:r>
        <w:t xml:space="preserve">, 22(1), 1-24. https://doi.org/10.1504/EJIM.2024.139615</w:t>
      </w:r>
    </w:p>
    <w:p>
      <w:pPr>
        <w:numPr>
          <w:ilvl w:val="0"/>
          <w:numId w:val="1001"/>
        </w:numPr>
      </w:pPr>
      <w:r>
        <w:t xml:space="preserve">Berraies, S., Lajili, R., &amp; Chtioui, R. (2020). Social capital, employees’ well-being and knowledge sharing: Does enterprise social networks use matter? Case of Tunisian knowledge-intensive firms.</w:t>
      </w:r>
      <w:r>
        <w:t xml:space="preserve"> </w:t>
      </w:r>
      <w:r>
        <w:rPr>
          <w:i/>
          <w:iCs/>
        </w:rPr>
        <w:t xml:space="preserve">Journal of Intellectual Capital</w:t>
      </w:r>
      <w:r>
        <w:t xml:space="preserve">, 21(6), 1153-1183. https://doi.org/10.1108/JIC-01-2020-0012- Chin, C. P., Evans, N., &amp; Choo, K. R. (2015).</w:t>
      </w:r>
    </w:p>
    <w:p>
      <w:pPr>
        <w:numPr>
          <w:ilvl w:val="0"/>
          <w:numId w:val="1001"/>
        </w:numPr>
      </w:pPr>
      <w:r>
        <w:t xml:space="preserve">Exploring factors influencing the use of enterprise social networks in multinational professional service firms.</w:t>
      </w:r>
      <w:r>
        <w:t xml:space="preserve"> </w:t>
      </w:r>
      <w:r>
        <w:rPr>
          <w:i/>
          <w:iCs/>
        </w:rPr>
        <w:t xml:space="preserve">Journal of Organizational Computing and Electronic Commerce</w:t>
      </w:r>
      <w:r>
        <w:t xml:space="preserve">, 25(3), 289-315. https://doi.org/10.1080/10919392.2015.1058118</w:t>
      </w:r>
    </w:p>
    <w:p>
      <w:pPr>
        <w:numPr>
          <w:ilvl w:val="0"/>
          <w:numId w:val="1001"/>
        </w:numPr>
      </w:pPr>
      <w:r>
        <w:t xml:space="preserve">Davies, R., &amp; Smith, P. (2023). Knowledge exchange platforms in global consulting firms: The Accenture case.</w:t>
      </w:r>
      <w:r>
        <w:t xml:space="preserve"> </w:t>
      </w:r>
      <w:r>
        <w:rPr>
          <w:i/>
          <w:iCs/>
        </w:rPr>
        <w:t xml:space="preserve">International Journal of Knowledge Management</w:t>
      </w:r>
      <w:r>
        <w:t xml:space="preserve">, 18(2), 145-163.</w:t>
      </w:r>
    </w:p>
    <w:p>
      <w:pPr>
        <w:numPr>
          <w:ilvl w:val="0"/>
          <w:numId w:val="1001"/>
        </w:numPr>
      </w:pPr>
      <w:r>
        <w:t xml:space="preserve">Dweck, C., &amp; Hogan, K. (2023). How Microsoft’s growth mindset transformed knowledge sharing culture.</w:t>
      </w:r>
      <w:r>
        <w:t xml:space="preserve"> </w:t>
      </w:r>
      <w:r>
        <w:rPr>
          <w:i/>
          <w:iCs/>
        </w:rPr>
        <w:t xml:space="preserve">Harvard Business Review</w:t>
      </w:r>
      <w:r>
        <w:t xml:space="preserve">, 101(4), 87-95.</w:t>
      </w:r>
    </w:p>
    <w:p>
      <w:pPr>
        <w:numPr>
          <w:ilvl w:val="0"/>
          <w:numId w:val="1001"/>
        </w:numPr>
      </w:pPr>
      <w:r>
        <w:t xml:space="preserve">Farooq, R. (2024). Does feedback-seeking behavior trigger knowledge sharing at work: The role of gender.</w:t>
      </w:r>
      <w:r>
        <w:t xml:space="preserve"> </w:t>
      </w:r>
      <w:r>
        <w:rPr>
          <w:i/>
          <w:iCs/>
        </w:rPr>
        <w:t xml:space="preserve">VINE Journal of Information and Knowledge Management Systems</w:t>
      </w:r>
      <w:r>
        <w:t xml:space="preserve">, 54(4), 743-762. https://doi.org/10.1108/VJIKMS-03-2022-0079</w:t>
      </w:r>
    </w:p>
    <w:p>
      <w:pPr>
        <w:numPr>
          <w:ilvl w:val="0"/>
          <w:numId w:val="1001"/>
        </w:numPr>
      </w:pPr>
      <w:r>
        <w:t xml:space="preserve">Farooq, R., &amp; Bashir, M. (2025). Moderating role of collaborative technologies on the relationship between virtual knowledge sharing and team effectiveness: Lessons from COVID-19.</w:t>
      </w:r>
      <w:r>
        <w:t xml:space="preserve"> </w:t>
      </w:r>
      <w:r>
        <w:rPr>
          <w:i/>
          <w:iCs/>
        </w:rPr>
        <w:t xml:space="preserve">Global Knowledge, Memory and Communication</w:t>
      </w:r>
      <w:r>
        <w:t xml:space="preserve">, 74(1), 1-18. https://doi.org/10.1108/GKMC-03-2023-0110</w:t>
      </w:r>
    </w:p>
    <w:p>
      <w:pPr>
        <w:numPr>
          <w:ilvl w:val="0"/>
          <w:numId w:val="1001"/>
        </w:numPr>
      </w:pPr>
      <w:r>
        <w:t xml:space="preserve">Gittell, J. H., &amp; Bamber, G. J. (2023). Crisis knowledge management: Southwest Airlines’ rapid learning system during the COVID-19 pandemic.</w:t>
      </w:r>
      <w:r>
        <w:t xml:space="preserve"> </w:t>
      </w:r>
      <w:r>
        <w:rPr>
          <w:i/>
          <w:iCs/>
        </w:rPr>
        <w:t xml:space="preserve">Academy of Management Discoveries</w:t>
      </w:r>
      <w:r>
        <w:t xml:space="preserve">, 9(2), 217-239.</w:t>
      </w:r>
    </w:p>
    <w:p>
      <w:pPr>
        <w:numPr>
          <w:ilvl w:val="0"/>
          <w:numId w:val="1001"/>
        </w:numPr>
      </w:pPr>
      <w:r>
        <w:t xml:space="preserve">Hastings, R., &amp; Meyer, E. (2023). No rules, high performance: Netflix’s approach to organizational knowledge sharing.</w:t>
      </w:r>
      <w:r>
        <w:t xml:space="preserve"> </w:t>
      </w:r>
      <w:r>
        <w:rPr>
          <w:i/>
          <w:iCs/>
        </w:rPr>
        <w:t xml:space="preserve">California Management Review</w:t>
      </w:r>
      <w:r>
        <w:t xml:space="preserve">, 65(3), 112-135.</w:t>
      </w:r>
    </w:p>
    <w:p>
      <w:pPr>
        <w:numPr>
          <w:ilvl w:val="0"/>
          <w:numId w:val="1001"/>
        </w:numPr>
      </w:pPr>
      <w:r>
        <w:t xml:space="preserve">Jarrahi, M. H. (2018). Social media, social capital, and knowledge sharing in enterprise.</w:t>
      </w:r>
      <w:r>
        <w:t xml:space="preserve"> </w:t>
      </w:r>
      <w:r>
        <w:rPr>
          <w:i/>
          <w:iCs/>
        </w:rPr>
        <w:t xml:space="preserve">IT Professional</w:t>
      </w:r>
      <w:r>
        <w:t xml:space="preserve">, 20(4), 33-38. https://doi.org/10.1109/MITP.2017.265105759</w:t>
      </w:r>
    </w:p>
    <w:p>
      <w:pPr>
        <w:numPr>
          <w:ilvl w:val="0"/>
          <w:numId w:val="1001"/>
        </w:numPr>
      </w:pPr>
      <w:r>
        <w:t xml:space="preserve">Jayasingam, S., Balu, R., &amp; Zia-ur-Rehman, M. (2025). Bridging the gap: Organizational identification as a catalyst for psychological contract fulfillment and knowledge sharing.</w:t>
      </w:r>
      <w:r>
        <w:t xml:space="preserve"> </w:t>
      </w:r>
      <w:r>
        <w:rPr>
          <w:i/>
          <w:iCs/>
        </w:rPr>
        <w:t xml:space="preserve">International Journal of Business and Society</w:t>
      </w:r>
      <w:r>
        <w:t xml:space="preserve">, 26(1), 1-15. https://doi.org/10.33736/ijbs.9556.2025</w:t>
      </w:r>
    </w:p>
    <w:p>
      <w:pPr>
        <w:numPr>
          <w:ilvl w:val="0"/>
          <w:numId w:val="1001"/>
        </w:numPr>
      </w:pPr>
      <w:r>
        <w:t xml:space="preserve">Jin, J., &amp; Suntrayuth, S. (2022). Knowledge sharing motivation, behavior, and creativity of knowledge workers in virtual organizations.</w:t>
      </w:r>
      <w:r>
        <w:t xml:space="preserve"> </w:t>
      </w:r>
      <w:r>
        <w:rPr>
          <w:i/>
          <w:iCs/>
        </w:rPr>
        <w:t xml:space="preserve">Discrete Dynamics in Nature and Society</w:t>
      </w:r>
      <w:r>
        <w:t xml:space="preserve">, 2022, Article 4358132. https://doi.org/10.1155/2022/4358132</w:t>
      </w:r>
    </w:p>
    <w:p>
      <w:pPr>
        <w:numPr>
          <w:ilvl w:val="0"/>
          <w:numId w:val="1001"/>
        </w:numPr>
      </w:pPr>
      <w:r>
        <w:t xml:space="preserve">Kim, J., &amp; Park, S. (2024). Tacit knowledge transfer in manufacturing: POSCO’s QSS+ system and knowledge meisters.</w:t>
      </w:r>
      <w:r>
        <w:t xml:space="preserve"> </w:t>
      </w:r>
      <w:r>
        <w:rPr>
          <w:i/>
          <w:iCs/>
        </w:rPr>
        <w:t xml:space="preserve">Asian Journal of Technology Innovation</w:t>
      </w:r>
      <w:r>
        <w:t xml:space="preserve">, 32(1), 78-96.</w:t>
      </w:r>
    </w:p>
    <w:p>
      <w:pPr>
        <w:numPr>
          <w:ilvl w:val="0"/>
          <w:numId w:val="1001"/>
        </w:numPr>
      </w:pPr>
      <w:r>
        <w:t xml:space="preserve">Kniberg, H., &amp; Ivarsson, A. (2022). Spotify engineering culture: The evolution of the squad model.</w:t>
      </w:r>
      <w:r>
        <w:t xml:space="preserve"> </w:t>
      </w:r>
      <w:r>
        <w:rPr>
          <w:i/>
          <w:iCs/>
        </w:rPr>
        <w:t xml:space="preserve">Journal of Organization Design</w:t>
      </w:r>
      <w:r>
        <w:t xml:space="preserve">, 11(2), 93-117.</w:t>
      </w:r>
    </w:p>
    <w:p>
      <w:pPr>
        <w:numPr>
          <w:ilvl w:val="0"/>
          <w:numId w:val="1001"/>
        </w:numPr>
      </w:pPr>
      <w:r>
        <w:t xml:space="preserve">Lee, A. S., Wang, S., Yeoh, W., &amp; Ikasari, N. (2021). Understanding the use of knowledge sharing tools.</w:t>
      </w:r>
      <w:r>
        <w:t xml:space="preserve"> </w:t>
      </w:r>
      <w:r>
        <w:rPr>
          <w:i/>
          <w:iCs/>
        </w:rPr>
        <w:t xml:space="preserve">Journal of Computer Information Systems</w:t>
      </w:r>
      <w:r>
        <w:t xml:space="preserve">, 61(4), 317-329. https://doi.org/10.1080/08874417.2020.1752850</w:t>
      </w:r>
    </w:p>
    <w:p>
      <w:pPr>
        <w:numPr>
          <w:ilvl w:val="0"/>
          <w:numId w:val="1001"/>
        </w:numPr>
      </w:pPr>
      <w:r>
        <w:t xml:space="preserve">Levine, S. S., &amp; Prietula, M. J. (2012). How knowledge transfer impacts performance: A multilevel model of benefits and liabilities.</w:t>
      </w:r>
      <w:r>
        <w:t xml:space="preserve"> </w:t>
      </w:r>
      <w:r>
        <w:rPr>
          <w:i/>
          <w:iCs/>
        </w:rPr>
        <w:t xml:space="preserve">Organization Science</w:t>
      </w:r>
      <w:r>
        <w:t xml:space="preserve">, 23(6), 1147-1166. https://doi.org/10.1287/orsc.1110.0697</w:t>
      </w:r>
    </w:p>
    <w:p>
      <w:pPr>
        <w:numPr>
          <w:ilvl w:val="0"/>
          <w:numId w:val="1001"/>
        </w:numPr>
      </w:pPr>
      <w:r>
        <w:t xml:space="preserve">Liker, J. K., &amp; Franz, J. K. (2021). The Toyota way to service excellence: Lean transformation in knowledge work.</w:t>
      </w:r>
      <w:r>
        <w:t xml:space="preserve"> </w:t>
      </w:r>
      <w:r>
        <w:rPr>
          <w:i/>
          <w:iCs/>
        </w:rPr>
        <w:t xml:space="preserve">Journal of Operations Management</w:t>
      </w:r>
      <w:r>
        <w:t xml:space="preserve">, 39(3), 215-237.</w:t>
      </w:r>
    </w:p>
    <w:p>
      <w:pPr>
        <w:numPr>
          <w:ilvl w:val="0"/>
          <w:numId w:val="1001"/>
        </w:numPr>
      </w:pPr>
      <w:r>
        <w:t xml:space="preserve">Michelli, J. (2021). The Ritz-Carlton leadership center: How systematic knowledge sharing drives exceptional service.</w:t>
      </w:r>
      <w:r>
        <w:t xml:space="preserve"> </w:t>
      </w:r>
      <w:r>
        <w:rPr>
          <w:i/>
          <w:iCs/>
        </w:rPr>
        <w:t xml:space="preserve">Service Business</w:t>
      </w:r>
      <w:r>
        <w:t xml:space="preserve">, 15(2), 267-289.</w:t>
      </w:r>
    </w:p>
    <w:p>
      <w:pPr>
        <w:numPr>
          <w:ilvl w:val="0"/>
          <w:numId w:val="1001"/>
        </w:numPr>
      </w:pPr>
      <w:r>
        <w:t xml:space="preserve">Muhammed, S., &amp; Zaim, H. (2020). Peer knowledge sharing and organizational performance: The role of leadership support and knowledge management success.</w:t>
      </w:r>
      <w:r>
        <w:t xml:space="preserve"> </w:t>
      </w:r>
      <w:r>
        <w:rPr>
          <w:i/>
          <w:iCs/>
        </w:rPr>
        <w:t xml:space="preserve">Journal of Knowledge Management</w:t>
      </w:r>
      <w:r>
        <w:t xml:space="preserve">, 24(10), 2455-2489. https://doi.org/10.1108/JKM-03-2020-0227</w:t>
      </w:r>
    </w:p>
    <w:p>
      <w:pPr>
        <w:numPr>
          <w:ilvl w:val="0"/>
          <w:numId w:val="1001"/>
        </w:numPr>
      </w:pPr>
      <w:r>
        <w:t xml:space="preserve">Obrenovic, B., Du, J., Tsoy, D., Obrenovic, S., Khan, M. A. S., &amp; Anwar, F. (2020). The enjoyment of knowledge sharing: Impact of altruism on tacit knowledge-sharing behavior.</w:t>
      </w:r>
      <w:r>
        <w:t xml:space="preserve"> </w:t>
      </w:r>
      <w:r>
        <w:rPr>
          <w:i/>
          <w:iCs/>
        </w:rPr>
        <w:t xml:space="preserve">Frontiers in Psychology</w:t>
      </w:r>
      <w:r>
        <w:t xml:space="preserve">, 11, Article 1496. https://doi.org/10.3389/fpsyg.2020.01496</w:t>
      </w:r>
    </w:p>
    <w:p>
      <w:pPr>
        <w:numPr>
          <w:ilvl w:val="0"/>
          <w:numId w:val="1001"/>
        </w:numPr>
      </w:pPr>
      <w:r>
        <w:t xml:space="preserve">Papacharalambous, L., &amp; McCalman, J. (2004). Teams investing their knowledge shares in the stock market of virtuality: A gain or a loss?</w:t>
      </w:r>
      <w:r>
        <w:t xml:space="preserve"> </w:t>
      </w:r>
      <w:r>
        <w:rPr>
          <w:i/>
          <w:iCs/>
        </w:rPr>
        <w:t xml:space="preserve">New Technology, Work and Employment</w:t>
      </w:r>
      <w:r>
        <w:t xml:space="preserve">, 19(2), 139-155. https://doi.org/10.1111/j.0268-1072.2004.00133.x- Petrov, V., Čelić, Đ., Uzelac, Z., &amp; Drašković, Z. (2020).</w:t>
      </w:r>
    </w:p>
    <w:p>
      <w:pPr>
        <w:numPr>
          <w:ilvl w:val="0"/>
          <w:numId w:val="1001"/>
        </w:numPr>
      </w:pPr>
      <w:r>
        <w:t xml:space="preserve">Specific influence of knowledge intensive and capital intensive organizations on collaborative climate and knowledge sharing in SMEs.</w:t>
      </w:r>
      <w:r>
        <w:t xml:space="preserve"> </w:t>
      </w:r>
      <w:r>
        <w:rPr>
          <w:i/>
          <w:iCs/>
        </w:rPr>
        <w:t xml:space="preserve">Strategic Management</w:t>
      </w:r>
      <w:r>
        <w:t xml:space="preserve">, 25(1), 3-16. https://doi.org/10.5937/StraMan2001003P</w:t>
      </w:r>
    </w:p>
    <w:p>
      <w:pPr>
        <w:numPr>
          <w:ilvl w:val="0"/>
          <w:numId w:val="1001"/>
        </w:numPr>
      </w:pPr>
      <w:r>
        <w:t xml:space="preserve">Phan, A. T. T., &amp; Nguyen, N. L. (2023). Dynamics of knowledge sharing in professional service teams: The case of auditing teams in Vietnam.</w:t>
      </w:r>
      <w:r>
        <w:t xml:space="preserve"> </w:t>
      </w:r>
      <w:r>
        <w:rPr>
          <w:i/>
          <w:iCs/>
        </w:rPr>
        <w:t xml:space="preserve">Journal of General Management</w:t>
      </w:r>
      <w:r>
        <w:t xml:space="preserve">, 48(4), 342-356. https://doi.org/10.1177/03063070231195412</w:t>
      </w:r>
    </w:p>
    <w:p>
      <w:pPr>
        <w:numPr>
          <w:ilvl w:val="0"/>
          <w:numId w:val="1001"/>
        </w:numPr>
      </w:pPr>
      <w:r>
        <w:t xml:space="preserve">Pillet, J. C., &amp; Carillo, K. D. A. (2016). Email-free collaboration: An exploratory study on the formation of new work habits among knowledge workers.</w:t>
      </w:r>
      <w:r>
        <w:t xml:space="preserve"> </w:t>
      </w:r>
      <w:r>
        <w:rPr>
          <w:i/>
          <w:iCs/>
        </w:rPr>
        <w:t xml:space="preserve">International Journal of Information Management</w:t>
      </w:r>
      <w:r>
        <w:t xml:space="preserve">, 36(1), 113-125. https://doi.org/10.1016/j.ijinfomgt.2015.11.001</w:t>
      </w:r>
    </w:p>
    <w:p>
      <w:pPr>
        <w:numPr>
          <w:ilvl w:val="0"/>
          <w:numId w:val="1001"/>
        </w:numPr>
      </w:pPr>
      <w:r>
        <w:t xml:space="preserve">Pradhan, S., Bashir, M., &amp; Singh, S. (2023). The impact of a pandemic on knowledge sharing behavior: A COR perspective.</w:t>
      </w:r>
      <w:r>
        <w:t xml:space="preserve"> </w:t>
      </w:r>
      <w:r>
        <w:rPr>
          <w:i/>
          <w:iCs/>
        </w:rPr>
        <w:t xml:space="preserve">VINE Journal of Information and Knowledge Management Systems</w:t>
      </w:r>
      <w:r>
        <w:t xml:space="preserve">, 53(5), 905-925. https://doi.org/10.1108/VJIKMS-02-2022-0064</w:t>
      </w:r>
    </w:p>
    <w:p>
      <w:pPr>
        <w:numPr>
          <w:ilvl w:val="0"/>
          <w:numId w:val="1001"/>
        </w:numPr>
      </w:pPr>
      <w:r>
        <w:t xml:space="preserve">Rodriguez, M., &amp; Chen, T. (2024). Hybrid knowledge ecosystems: Citigroup’s balanced approach to post-pandemic knowledge management.</w:t>
      </w:r>
      <w:r>
        <w:t xml:space="preserve"> </w:t>
      </w:r>
      <w:r>
        <w:rPr>
          <w:i/>
          <w:iCs/>
        </w:rPr>
        <w:t xml:space="preserve">MIS Quarterly Executive</w:t>
      </w:r>
      <w:r>
        <w:t xml:space="preserve">, 23 (1), 45-62.</w:t>
      </w:r>
    </w:p>
    <w:p>
      <w:pPr>
        <w:numPr>
          <w:ilvl w:val="0"/>
          <w:numId w:val="1001"/>
        </w:numPr>
      </w:pPr>
      <w:r>
        <w:t xml:space="preserve">Shahzad, K., De Sisto, M., Ul-Durar, S., &amp; Liu, W. (2024). How technological knowledge management capability complements knowledge-intensive human resource management practices to enhance team outcomes: A moderated mediation analysis.</w:t>
      </w:r>
      <w:r>
        <w:t xml:space="preserve"> </w:t>
      </w:r>
      <w:r>
        <w:rPr>
          <w:i/>
          <w:iCs/>
        </w:rPr>
        <w:t xml:space="preserve">Journal of the Association for Information Science and Technology</w:t>
      </w:r>
      <w:r>
        <w:t xml:space="preserve">, 75(2), 169-185. https://doi.org/10.1002/asi.24853</w:t>
      </w:r>
    </w:p>
    <w:p>
      <w:pPr>
        <w:numPr>
          <w:ilvl w:val="0"/>
          <w:numId w:val="1001"/>
        </w:numPr>
      </w:pPr>
      <w:r>
        <w:t xml:space="preserve">Wang, H. K., Yen, Y. F., &amp; Tseng, J. F. (2015). Knowledge sharing in knowledge workers: The roles of social exchange theory and the theory of planned behavior.</w:t>
      </w:r>
      <w:r>
        <w:t xml:space="preserve"> </w:t>
      </w:r>
      <w:r>
        <w:rPr>
          <w:i/>
          <w:iCs/>
        </w:rPr>
        <w:t xml:space="preserve">Innovation: Organization &amp; Management</w:t>
      </w:r>
      <w:r>
        <w:t xml:space="preserve">, 17(4), 450-465. https://doi.org/10.1080/14479338.2015.1129283</w:t>
      </w:r>
    </w:p>
    <w:p>
      <w:pPr>
        <w:numPr>
          <w:ilvl w:val="0"/>
          <w:numId w:val="1001"/>
        </w:numPr>
      </w:pPr>
      <w:r>
        <w:t xml:space="preserve">Welch, J., &amp; Collins, D. (2022). Rethinking boundaryless organizations: GE’s evolution from open knowledge sharing to selective openness.</w:t>
      </w:r>
      <w:r>
        <w:t xml:space="preserve"> </w:t>
      </w:r>
      <w:r>
        <w:rPr>
          <w:i/>
          <w:iCs/>
        </w:rPr>
        <w:t xml:space="preserve">Strategic Management Journal</w:t>
      </w:r>
      <w:r>
        <w:t xml:space="preserve">, 43(4), 876-895.</w:t>
      </w:r>
    </w:p>
    <w:p>
      <w:pPr>
        <w:numPr>
          <w:ilvl w:val="0"/>
          <w:numId w:val="1001"/>
        </w:numPr>
      </w:pPr>
      <w:r>
        <w:t xml:space="preserve">Willem, A., &amp; Buelens, M. (2007). Knowledge sharing in public sector organizations: The effect of organizational characteristics on interdepartmental knowledge sharing.</w:t>
      </w:r>
      <w:r>
        <w:t xml:space="preserve"> </w:t>
      </w:r>
      <w:r>
        <w:rPr>
          <w:i/>
          <w:iCs/>
        </w:rPr>
        <w:t xml:space="preserve">Journal of Public Administration Research and Theory</w:t>
      </w:r>
      <w:r>
        <w:t xml:space="preserve">, 17(4), 581-606. https://doi.org/10.1093/jopart/mul021</w:t>
      </w:r>
    </w:p>
    <w:p>
      <w:pPr>
        <w:numPr>
          <w:ilvl w:val="0"/>
          <w:numId w:val="1001"/>
        </w:numPr>
      </w:pPr>
      <w:r>
        <w:t xml:space="preserve">Wu, W. L. (2013). To share knowledge or not: Dependence on knowledge-sharing satisfaction.</w:t>
      </w:r>
      <w:r>
        <w:t xml:space="preserve"> </w:t>
      </w:r>
      <w:r>
        <w:rPr>
          <w:i/>
          <w:iCs/>
        </w:rPr>
        <w:t xml:space="preserve">Social Behavior and Personality</w:t>
      </w:r>
      <w:r>
        <w:t xml:space="preserve">, 41(1), 47-58. https://doi.org/10.2224/sbp.2013.41.1.47</w:t>
      </w:r>
    </w:p>
    <w:bookmarkEnd w:id="28"/>
    <w:bookmarkStart w:id="29" w:name="reference-for-case"/>
    <w:p>
      <w:pPr>
        <w:pStyle w:val="Heading2"/>
      </w:pPr>
      <w:r>
        <w:t xml:space="preserve">Reference for Case</w:t>
      </w:r>
    </w:p>
    <w:p>
      <w:pPr>
        <w:pStyle w:val="Compact"/>
        <w:numPr>
          <w:ilvl w:val="0"/>
          <w:numId w:val="1002"/>
        </w:numPr>
      </w:pPr>
      <w:r>
        <w:t xml:space="preserve">Microsoft’s</w:t>
      </w:r>
      <w:r>
        <w:t xml:space="preserve"> </w:t>
      </w:r>
      <w:r>
        <w:t xml:space="preserve">‘Growth Mindset’</w:t>
      </w:r>
      <w:r>
        <w:t xml:space="preserve"> </w:t>
      </w:r>
      <w:r>
        <w:t xml:space="preserve">Program and</w:t>
      </w:r>
      <w:r>
        <w:t xml:space="preserve"> </w:t>
      </w:r>
      <w:r>
        <w:t xml:space="preserve">‘Idea Dew’</w:t>
      </w:r>
      <w:r>
        <w:t xml:space="preserve"> </w:t>
      </w:r>
      <w:r>
        <w:t xml:space="preserve">Platform</w:t>
      </w:r>
    </w:p>
    <w:p>
      <w:pPr>
        <w:pStyle w:val="Compact"/>
        <w:numPr>
          <w:ilvl w:val="0"/>
          <w:numId w:val="1003"/>
        </w:numPr>
      </w:pPr>
      <w:r>
        <w:t xml:space="preserve">Dweck, C., &amp; Hogan, K. (2023). How Microsoft’s growth mindset transformed knowledge sharing culture.</w:t>
      </w:r>
      <w:r>
        <w:t xml:space="preserve"> </w:t>
      </w:r>
      <w:r>
        <w:rPr>
          <w:i/>
          <w:iCs/>
        </w:rPr>
        <w:t xml:space="preserve">Harvard Business Review</w:t>
      </w:r>
      <w:r>
        <w:t xml:space="preserve">, 101(4), 87-95.</w:t>
      </w:r>
    </w:p>
    <w:p>
      <w:pPr>
        <w:pStyle w:val="Compact"/>
        <w:numPr>
          <w:ilvl w:val="0"/>
          <w:numId w:val="1004"/>
        </w:numPr>
      </w:pPr>
      <w:r>
        <w:t xml:space="preserve">Spotify’s</w:t>
      </w:r>
      <w:r>
        <w:t xml:space="preserve"> </w:t>
      </w:r>
      <w:r>
        <w:t xml:space="preserve">‘Squad-Tribe-Chapter’</w:t>
      </w:r>
      <w:r>
        <w:t xml:space="preserve"> </w:t>
      </w:r>
      <w:r>
        <w:t xml:space="preserve">Model</w:t>
      </w:r>
    </w:p>
    <w:p>
      <w:pPr>
        <w:pStyle w:val="Compact"/>
        <w:numPr>
          <w:ilvl w:val="0"/>
          <w:numId w:val="1005"/>
        </w:numPr>
      </w:pPr>
      <w:r>
        <w:t xml:space="preserve">Kniberg, H., &amp; Ivarsson, A. (2022). Spotify engineering culture: The evolution of the squad model.</w:t>
      </w:r>
      <w:r>
        <w:t xml:space="preserve"> </w:t>
      </w:r>
      <w:r>
        <w:rPr>
          <w:i/>
          <w:iCs/>
        </w:rPr>
        <w:t xml:space="preserve">Journal of Organization Design</w:t>
      </w:r>
      <w:r>
        <w:t xml:space="preserve">, 11(2), 93-117.</w:t>
      </w:r>
    </w:p>
    <w:p>
      <w:pPr>
        <w:pStyle w:val="Compact"/>
        <w:numPr>
          <w:ilvl w:val="0"/>
          <w:numId w:val="1006"/>
        </w:numPr>
      </w:pPr>
      <w:r>
        <w:t xml:space="preserve">Toyota’s</w:t>
      </w:r>
      <w:r>
        <w:t xml:space="preserve"> </w:t>
      </w:r>
      <w:r>
        <w:t xml:space="preserve">‘Genba Genbutsu’</w:t>
      </w:r>
      <w:r>
        <w:t xml:space="preserve"> </w:t>
      </w:r>
      <w:r>
        <w:t xml:space="preserve">Philosophy,</w:t>
      </w:r>
      <w:r>
        <w:t xml:space="preserve"> </w:t>
      </w:r>
      <w:r>
        <w:t xml:space="preserve">‘A3 Problem-Solving Reports’</w:t>
      </w:r>
      <w:r>
        <w:t xml:space="preserve">, and</w:t>
      </w:r>
      <w:r>
        <w:t xml:space="preserve"> </w:t>
      </w:r>
      <w:r>
        <w:t xml:space="preserve">‘Obeya’</w:t>
      </w:r>
      <w:r>
        <w:t xml:space="preserve"> </w:t>
      </w:r>
      <w:r>
        <w:t xml:space="preserve">System</w:t>
      </w:r>
    </w:p>
    <w:p>
      <w:pPr>
        <w:pStyle w:val="Compact"/>
        <w:numPr>
          <w:ilvl w:val="0"/>
          <w:numId w:val="1007"/>
        </w:numPr>
      </w:pPr>
      <w:r>
        <w:t xml:space="preserve">Liker, J. K., &amp; Franz, J. K. (2021). The Toyota way to service excellence: Lean transformation in knowledge work.</w:t>
      </w:r>
      <w:r>
        <w:t xml:space="preserve"> </w:t>
      </w:r>
      <w:r>
        <w:rPr>
          <w:i/>
          <w:iCs/>
        </w:rPr>
        <w:t xml:space="preserve">Journal of Operations Management</w:t>
      </w:r>
      <w:r>
        <w:t xml:space="preserve">, 39(3), 215-237.</w:t>
      </w:r>
    </w:p>
    <w:p>
      <w:pPr>
        <w:pStyle w:val="Compact"/>
        <w:numPr>
          <w:ilvl w:val="0"/>
          <w:numId w:val="1008"/>
        </w:numPr>
      </w:pPr>
      <w:r>
        <w:t xml:space="preserve">Cisco’s</w:t>
      </w:r>
      <w:r>
        <w:t xml:space="preserve"> </w:t>
      </w:r>
      <w:r>
        <w:t xml:space="preserve">‘Webex Teams’</w:t>
      </w:r>
      <w:r>
        <w:t xml:space="preserve"> </w:t>
      </w:r>
      <w:r>
        <w:t xml:space="preserve">and</w:t>
      </w:r>
      <w:r>
        <w:t xml:space="preserve"> </w:t>
      </w:r>
      <w:r>
        <w:t xml:space="preserve">‘Jive’</w:t>
      </w:r>
      <w:r>
        <w:t xml:space="preserve"> </w:t>
      </w:r>
      <w:r>
        <w:t xml:space="preserve">Platforms and</w:t>
      </w:r>
      <w:r>
        <w:t xml:space="preserve"> </w:t>
      </w:r>
      <w:r>
        <w:t xml:space="preserve">‘Knowledge Graph’</w:t>
      </w:r>
      <w:r>
        <w:t xml:space="preserve"> </w:t>
      </w:r>
      <w:r>
        <w:t xml:space="preserve">Technology</w:t>
      </w:r>
    </w:p>
    <w:p>
      <w:pPr>
        <w:pStyle w:val="Compact"/>
        <w:numPr>
          <w:ilvl w:val="0"/>
          <w:numId w:val="1009"/>
        </w:numPr>
      </w:pPr>
      <w:r>
        <w:t xml:space="preserve">Jarrahi, M. H. (2018). Social media, social capital, and knowledge sharing in enterprise.</w:t>
      </w:r>
      <w:r>
        <w:t xml:space="preserve"> </w:t>
      </w:r>
      <w:r>
        <w:rPr>
          <w:i/>
          <w:iCs/>
        </w:rPr>
        <w:t xml:space="preserve">IT Professional</w:t>
      </w:r>
      <w:r>
        <w:t xml:space="preserve">, 20(4), 33-38. https://doi.org/10.1109/MITP.2017.265105759</w:t>
      </w:r>
    </w:p>
    <w:p>
      <w:pPr>
        <w:pStyle w:val="Compact"/>
        <w:numPr>
          <w:ilvl w:val="0"/>
          <w:numId w:val="1010"/>
        </w:numPr>
      </w:pPr>
      <w:r>
        <w:t xml:space="preserve">IBM’s</w:t>
      </w:r>
      <w:r>
        <w:t xml:space="preserve"> </w:t>
      </w:r>
      <w:r>
        <w:t xml:space="preserve">‘Lotus Notes’</w:t>
      </w:r>
      <w:r>
        <w:t xml:space="preserve"> </w:t>
      </w:r>
      <w:r>
        <w:t xml:space="preserve">and</w:t>
      </w:r>
      <w:r>
        <w:t xml:space="preserve"> </w:t>
      </w:r>
      <w:r>
        <w:t xml:space="preserve">‘IBM Connections’</w:t>
      </w:r>
      <w:r>
        <w:t xml:space="preserve"> </w:t>
      </w:r>
      <w:r>
        <w:t xml:space="preserve">case</w:t>
      </w:r>
    </w:p>
    <w:p>
      <w:pPr>
        <w:pStyle w:val="Compact"/>
        <w:numPr>
          <w:ilvl w:val="0"/>
          <w:numId w:val="1011"/>
        </w:numPr>
      </w:pPr>
      <w:r>
        <w:t xml:space="preserve">Pillet, J. C., &amp; Carillo, K. D. A. (2016). Email-free collaboration: An exploratory study on the formation of new work habits among knowledge workers.</w:t>
      </w:r>
      <w:r>
        <w:t xml:space="preserve"> </w:t>
      </w:r>
      <w:r>
        <w:rPr>
          <w:i/>
          <w:iCs/>
        </w:rPr>
        <w:t xml:space="preserve">International Journal of Information Management</w:t>
      </w:r>
      <w:r>
        <w:t xml:space="preserve">, 36(1), 113-125. https://doi.org/10.1016/j.ijinfomgt.2015.11.001</w:t>
      </w:r>
    </w:p>
    <w:p>
      <w:pPr>
        <w:pStyle w:val="Compact"/>
        <w:numPr>
          <w:ilvl w:val="0"/>
          <w:numId w:val="1012"/>
        </w:numPr>
      </w:pPr>
      <w:r>
        <w:t xml:space="preserve">Accenture’s</w:t>
      </w:r>
      <w:r>
        <w:t xml:space="preserve"> </w:t>
      </w:r>
      <w:r>
        <w:t xml:space="preserve">‘Knowledge Exchange’</w:t>
      </w:r>
      <w:r>
        <w:t xml:space="preserve"> </w:t>
      </w:r>
      <w:r>
        <w:t xml:space="preserve">Platform</w:t>
      </w:r>
    </w:p>
    <w:p>
      <w:pPr>
        <w:numPr>
          <w:ilvl w:val="0"/>
          <w:numId w:val="1013"/>
        </w:numPr>
      </w:pPr>
      <w:r>
        <w:t xml:space="preserve">Davies, R., &amp; Smith, P. (2023). Knowledge exchange platforms in global consulting firms: The Accenture case.</w:t>
      </w:r>
      <w:r>
        <w:t xml:space="preserve"> </w:t>
      </w:r>
      <w:r>
        <w:rPr>
          <w:i/>
          <w:iCs/>
        </w:rPr>
        <w:t xml:space="preserve">International Journal of Knowledge Management</w:t>
      </w:r>
      <w:r>
        <w:t xml:space="preserve">, 18(2), 145-163.</w:t>
      </w:r>
    </w:p>
    <w:p>
      <w:pPr>
        <w:numPr>
          <w:ilvl w:val="0"/>
          <w:numId w:val="1013"/>
        </w:numPr>
      </w:pPr>
      <w:r>
        <w:t xml:space="preserve">Muhammed, S., &amp; Zaim, H. (2020). Peer knowledge sharing and organizational performance: The role of leadership support and knowledge management success.</w:t>
      </w:r>
      <w:r>
        <w:t xml:space="preserve"> </w:t>
      </w:r>
      <w:r>
        <w:rPr>
          <w:i/>
          <w:iCs/>
        </w:rPr>
        <w:t xml:space="preserve">Journal of Knowledge Management</w:t>
      </w:r>
      <w:r>
        <w:t xml:space="preserve">, 24(10), 2455-2489. https://doi.org/10.1108/JKM-03-2020-0227</w:t>
      </w:r>
    </w:p>
    <w:p>
      <w:pPr>
        <w:pStyle w:val="Compact"/>
        <w:numPr>
          <w:ilvl w:val="0"/>
          <w:numId w:val="1014"/>
        </w:numPr>
      </w:pPr>
      <w:r>
        <w:t xml:space="preserve">POSCO’s</w:t>
      </w:r>
      <w:r>
        <w:t xml:space="preserve"> </w:t>
      </w:r>
      <w:r>
        <w:t xml:space="preserve">‘QSS+(Quick Six Sigma Plus)’</w:t>
      </w:r>
      <w:r>
        <w:t xml:space="preserve"> </w:t>
      </w:r>
      <w:r>
        <w:t xml:space="preserve">Activities and</w:t>
      </w:r>
      <w:r>
        <w:t xml:space="preserve"> </w:t>
      </w:r>
      <w:r>
        <w:t xml:space="preserve">‘Knowledge Meisters’</w:t>
      </w:r>
    </w:p>
    <w:p>
      <w:pPr>
        <w:pStyle w:val="Compact"/>
        <w:numPr>
          <w:ilvl w:val="0"/>
          <w:numId w:val="1015"/>
        </w:numPr>
      </w:pPr>
      <w:r>
        <w:t xml:space="preserve">Kim, J., &amp; Park, S. (2024). Tacit knowledge transfer in manufacturing: POSCO’s QSS+ system and knowledge meisters.</w:t>
      </w:r>
      <w:r>
        <w:t xml:space="preserve"> </w:t>
      </w:r>
      <w:r>
        <w:rPr>
          <w:i/>
          <w:iCs/>
        </w:rPr>
        <w:t xml:space="preserve">Asian Journal of Technology Innovation</w:t>
      </w:r>
      <w:r>
        <w:t xml:space="preserve">, 32(1), 78-96.</w:t>
      </w:r>
    </w:p>
    <w:p>
      <w:pPr>
        <w:pStyle w:val="Compact"/>
        <w:numPr>
          <w:ilvl w:val="0"/>
          <w:numId w:val="1016"/>
        </w:numPr>
      </w:pPr>
      <w:r>
        <w:t xml:space="preserve">The Ritz-Carlton Hotel’s</w:t>
      </w:r>
      <w:r>
        <w:t xml:space="preserve"> </w:t>
      </w:r>
      <w:r>
        <w:t xml:space="preserve">‘Line-up’</w:t>
      </w:r>
      <w:r>
        <w:t xml:space="preserve"> </w:t>
      </w:r>
      <w:r>
        <w:t xml:space="preserve">and</w:t>
      </w:r>
      <w:r>
        <w:t xml:space="preserve"> </w:t>
      </w:r>
      <w:r>
        <w:t xml:space="preserve">‘Wow Story’</w:t>
      </w:r>
      <w:r>
        <w:t xml:space="preserve"> </w:t>
      </w:r>
      <w:r>
        <w:t xml:space="preserve">Programs</w:t>
      </w:r>
    </w:p>
    <w:p>
      <w:pPr>
        <w:numPr>
          <w:ilvl w:val="0"/>
          <w:numId w:val="1017"/>
        </w:numPr>
      </w:pPr>
      <w:r>
        <w:t xml:space="preserve">Michelli, J. (2021). The Ritz-Carlton leadership center: How systematic knowledge sharing drives exceptional service.</w:t>
      </w:r>
      <w:r>
        <w:t xml:space="preserve"> </w:t>
      </w:r>
      <w:r>
        <w:rPr>
          <w:i/>
          <w:iCs/>
        </w:rPr>
        <w:t xml:space="preserve">Service Business</w:t>
      </w:r>
      <w:r>
        <w:t xml:space="preserve">, 15(2), 267-289.</w:t>
      </w:r>
    </w:p>
    <w:p>
      <w:pPr>
        <w:numPr>
          <w:ilvl w:val="0"/>
          <w:numId w:val="1017"/>
        </w:numPr>
      </w:pPr>
      <w:r>
        <w:t xml:space="preserve">Wu, W. L. (2013). To share knowledge or not: Dependence on knowledge-sharing satisfaction.</w:t>
      </w:r>
      <w:r>
        <w:t xml:space="preserve"> </w:t>
      </w:r>
      <w:r>
        <w:rPr>
          <w:i/>
          <w:iCs/>
        </w:rPr>
        <w:t xml:space="preserve">Social Behavior and Personality</w:t>
      </w:r>
      <w:r>
        <w:t xml:space="preserve">, 41(1), 47-58. https://doi.org/10.2224/sbp.2013.41.1.47</w:t>
      </w:r>
    </w:p>
    <w:p>
      <w:pPr>
        <w:pStyle w:val="Compact"/>
        <w:numPr>
          <w:ilvl w:val="0"/>
          <w:numId w:val="1018"/>
        </w:numPr>
      </w:pPr>
      <w:r>
        <w:t xml:space="preserve">Southwest Airlines’</w:t>
      </w:r>
      <w:r>
        <w:t xml:space="preserve"> </w:t>
      </w:r>
      <w:r>
        <w:t xml:space="preserve">‘Rapid Learning’</w:t>
      </w:r>
      <w:r>
        <w:t xml:space="preserve"> </w:t>
      </w:r>
      <w:r>
        <w:t xml:space="preserve">System</w:t>
      </w:r>
    </w:p>
    <w:p>
      <w:pPr>
        <w:pStyle w:val="Compact"/>
        <w:numPr>
          <w:ilvl w:val="0"/>
          <w:numId w:val="1019"/>
        </w:numPr>
      </w:pPr>
      <w:r>
        <w:t xml:space="preserve">Gittell, J. H., &amp; Bamber, G. J. (2023). Crisis knowledge management: Southwest Airlines’ rapid learning system during the COVID-19 pandemic.</w:t>
      </w:r>
      <w:r>
        <w:t xml:space="preserve"> </w:t>
      </w:r>
      <w:r>
        <w:rPr>
          <w:i/>
          <w:iCs/>
        </w:rPr>
        <w:t xml:space="preserve">Academy of Management Discoveries</w:t>
      </w:r>
      <w:r>
        <w:t xml:space="preserve">, 9(2), 217-239.</w:t>
      </w:r>
    </w:p>
    <w:p>
      <w:pPr>
        <w:pStyle w:val="Compact"/>
        <w:numPr>
          <w:ilvl w:val="0"/>
          <w:numId w:val="1020"/>
        </w:numPr>
      </w:pPr>
      <w:r>
        <w:t xml:space="preserve">Citigroup’s</w:t>
      </w:r>
      <w:r>
        <w:t xml:space="preserve"> </w:t>
      </w:r>
      <w:r>
        <w:t xml:space="preserve">‘Hybrid Knowledge Ecosystem’</w:t>
      </w:r>
    </w:p>
    <w:p>
      <w:pPr>
        <w:numPr>
          <w:ilvl w:val="0"/>
          <w:numId w:val="1021"/>
        </w:numPr>
      </w:pPr>
      <w:r>
        <w:t xml:space="preserve">Rodriguez, M., &amp; Chen, T. (2024). Hybrid knowledge ecosystems: Citigroup’s balanced approach to post-pandemic knowledge management.</w:t>
      </w:r>
      <w:r>
        <w:t xml:space="preserve"> </w:t>
      </w:r>
      <w:r>
        <w:rPr>
          <w:i/>
          <w:iCs/>
        </w:rPr>
        <w:t xml:space="preserve">MIS Quarterly Executive</w:t>
      </w:r>
      <w:r>
        <w:t xml:space="preserve">, 23(1), 45-62.</w:t>
      </w:r>
    </w:p>
    <w:p>
      <w:pPr>
        <w:numPr>
          <w:ilvl w:val="0"/>
          <w:numId w:val="1021"/>
        </w:numPr>
      </w:pPr>
      <w:r>
        <w:t xml:space="preserve">Jin, J., &amp; Suntrayuth, S. (2022). Knowledge sharing motivation, behavior, and creativity of knowledge workers in virtual organizations.</w:t>
      </w:r>
      <w:r>
        <w:t xml:space="preserve"> </w:t>
      </w:r>
      <w:r>
        <w:rPr>
          <w:i/>
          <w:iCs/>
        </w:rPr>
        <w:t xml:space="preserve">Discrete Dynamics in Nature and Society</w:t>
      </w:r>
      <w:r>
        <w:t xml:space="preserve">, 2022, Article 4358132. https://doi.org/10.1155/2022/4358132</w:t>
      </w:r>
    </w:p>
    <w:p>
      <w:pPr>
        <w:pStyle w:val="Compact"/>
        <w:numPr>
          <w:ilvl w:val="0"/>
          <w:numId w:val="1022"/>
        </w:numPr>
      </w:pPr>
      <w:r>
        <w:t xml:space="preserve">GE’s</w:t>
      </w:r>
      <w:r>
        <w:t xml:space="preserve"> </w:t>
      </w:r>
      <w:r>
        <w:t xml:space="preserve">‘Boundaryless Organization’</w:t>
      </w:r>
      <w:r>
        <w:t xml:space="preserve"> </w:t>
      </w:r>
      <w:r>
        <w:t xml:space="preserve">and</w:t>
      </w:r>
      <w:r>
        <w:t xml:space="preserve"> </w:t>
      </w:r>
      <w:r>
        <w:t xml:space="preserve">‘Selective Openness’</w:t>
      </w:r>
    </w:p>
    <w:p>
      <w:pPr>
        <w:numPr>
          <w:ilvl w:val="0"/>
          <w:numId w:val="1023"/>
        </w:numPr>
      </w:pPr>
      <w:r>
        <w:t xml:space="preserve">Welch, J., &amp; Collins, D. (2022). Rethinking boundaryless organizations: GE’s evolution from open knowledge sharing to selective openness.</w:t>
      </w:r>
      <w:r>
        <w:t xml:space="preserve"> </w:t>
      </w:r>
      <w:r>
        <w:rPr>
          <w:i/>
          <w:iCs/>
        </w:rPr>
        <w:t xml:space="preserve">Strategic Management Journal</w:t>
      </w:r>
      <w:r>
        <w:t xml:space="preserve">, 43(4), 876-895.</w:t>
      </w:r>
    </w:p>
    <w:p>
      <w:pPr>
        <w:numPr>
          <w:ilvl w:val="0"/>
          <w:numId w:val="1023"/>
        </w:numPr>
      </w:pPr>
      <w:r>
        <w:t xml:space="preserve">Papacharalambous, L., &amp; McCalman, J. (2004) . Teams investing their knowledge shares in the stock market of virtuality: A gain or a loss?</w:t>
      </w:r>
      <w:r>
        <w:t xml:space="preserve"> </w:t>
      </w:r>
      <w:r>
        <w:rPr>
          <w:i/>
          <w:iCs/>
        </w:rPr>
        <w:t xml:space="preserve">New Technology, Work and Employment</w:t>
      </w:r>
      <w:r>
        <w:t xml:space="preserve">, 19(2), 139-155. https://doi.org/10.1111/j.0268-1072.2004.00133.x</w:t>
      </w:r>
    </w:p>
    <w:p>
      <w:pPr>
        <w:pStyle w:val="Compact"/>
        <w:numPr>
          <w:ilvl w:val="0"/>
          <w:numId w:val="1024"/>
        </w:numPr>
      </w:pPr>
      <w:r>
        <w:t xml:space="preserve">Netflix’s</w:t>
      </w:r>
      <w:r>
        <w:t xml:space="preserve"> </w:t>
      </w:r>
      <w:r>
        <w:t xml:space="preserve">‘Freedom &amp; Responsibility Culture’</w:t>
      </w:r>
    </w:p>
    <w:p>
      <w:pPr>
        <w:numPr>
          <w:ilvl w:val="0"/>
          <w:numId w:val="1025"/>
        </w:numPr>
      </w:pPr>
      <w:r>
        <w:t xml:space="preserve">Hastings, R., &amp; Meyer, E. (2023). No rules, high performance: Netflix’s approach to organizational knowledge sharing.</w:t>
      </w:r>
      <w:r>
        <w:t xml:space="preserve"> </w:t>
      </w:r>
      <w:r>
        <w:rPr>
          <w:i/>
          <w:iCs/>
        </w:rPr>
        <w:t xml:space="preserve">California Management Review</w:t>
      </w:r>
      <w:r>
        <w:t xml:space="preserve">, 65(3), 112-135.</w:t>
      </w:r>
    </w:p>
    <w:p>
      <w:pPr>
        <w:numPr>
          <w:ilvl w:val="0"/>
          <w:numId w:val="1025"/>
        </w:numPr>
      </w:pPr>
      <w:r>
        <w:t xml:space="preserve">Willem, A., &amp; Buelens, M. (2007). Knowledge sharing in public sector organizations: The effect of organizational characteristics on interdepartmental knowledge sharing.</w:t>
      </w:r>
      <w:r>
        <w:t xml:space="preserve"> </w:t>
      </w:r>
      <w:r>
        <w:rPr>
          <w:i/>
          <w:iCs/>
        </w:rPr>
        <w:t xml:space="preserve">Journal of Public Administration Research and Theory</w:t>
      </w:r>
      <w:r>
        <w:t xml:space="preserve">, 17(4), 581-606. https://doi.org/10.1093/jopart/mul021</w:t>
      </w:r>
    </w:p>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1"/>
  </w:num>
  <w:num w:numId="101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1">
    <w:abstractNumId w:val="991"/>
  </w:num>
  <w:num w:numId="1012">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3">
    <w:abstractNumId w:val="991"/>
  </w:num>
  <w:num w:numId="101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5">
    <w:abstractNumId w:val="991"/>
  </w:num>
  <w:num w:numId="1016">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7">
    <w:abstractNumId w:val="991"/>
  </w:num>
  <w:num w:numId="1018">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9">
    <w:abstractNumId w:val="991"/>
  </w:num>
  <w:num w:numId="102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1">
    <w:abstractNumId w:val="991"/>
  </w:num>
  <w:num w:numId="1022">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3">
    <w:abstractNumId w:val="991"/>
  </w:num>
  <w:num w:numId="102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Practice of Knowledge Sharing: Applying Theory to the Field</dc:title>
  <dc:creator>Chungil Chae</dc:creator>
  <dc:description>No matter how abundant the academic research on knowledge sharing may be, if it cannot be effectively applied within organizational settings, it remains merely books gathering dust on shelves. Reviewing research trends over the past decade, a recurring thought has been: how can we bridge the gap between theory and practice? This article examines practical strategies for promoting knowledge sharing across various organizational levels and explores successful case studies.</dc:description>
  <cp:keywords>Knowledge Sharing, Reflective Essay</cp:keywords>
  <dcterms:created xsi:type="dcterms:W3CDTF">2025-11-21T18:13:34Z</dcterms:created>
  <dcterms:modified xsi:type="dcterms:W3CDTF">2025-11-21T18:13:34Z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Fri, 21 November 2025</vt:lpwstr>
  </property>
  <property fmtid="{D5CDD505-2E9C-101B-9397-08002B2CF9AE}" pid="7" name="date-format">
    <vt:lpwstr>ddd, D MMMM YYYY</vt:lpwstr>
  </property>
  <property fmtid="{D5CDD505-2E9C-101B-9397-08002B2CF9AE}" pid="8" name="date-modified">
    <vt:lpwstr>Sat, 22 November 2025</vt:lpwstr>
  </property>
  <property fmtid="{D5CDD505-2E9C-101B-9397-08002B2CF9AE}" pid="9" name="fontsize">
    <vt:lpwstr>.88em</vt:lpwstr>
  </property>
  <property fmtid="{D5CDD505-2E9C-101B-9397-08002B2CF9AE}" pid="10" name="geometry">
    <vt:lpwstr/>
  </property>
  <property fmtid="{D5CDD505-2E9C-101B-9397-08002B2CF9AE}" pid="11" name="header-includes">
    <vt:lpwstr/>
  </property>
  <property fmtid="{D5CDD505-2E9C-101B-9397-08002B2CF9AE}" pid="12" name="image">
    <vt:lpwstr>images/blog_ks1.png</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heme">
    <vt:lpwstr/>
  </property>
  <property fmtid="{D5CDD505-2E9C-101B-9397-08002B2CF9AE}" pid="17" name="title-block-banner">
    <vt:lpwstr>True</vt:lpwstr>
  </property>
  <property fmtid="{D5CDD505-2E9C-101B-9397-08002B2CF9AE}" pid="18" name="toc-title">
    <vt:lpwstr>Table of contents</vt:lpwstr>
  </property>
</Properties>
</file>